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E6E9F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E6E9F">
        <w:rPr>
          <w:rFonts w:ascii="Times New Roman" w:hAnsi="Times New Roman"/>
          <w:noProof/>
        </w:rPr>
        <w:t>325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E6E9F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E6E9F">
        <w:rPr>
          <w:b/>
          <w:i/>
          <w:color w:val="000000"/>
          <w:sz w:val="22"/>
          <w:szCs w:val="22"/>
        </w:rPr>
        <w:t>Строительство ВЛИ-0,38 кВ от оп. 8, Ф-3 от ВЛИ-0,4 кВ КТП-1261 д. Аринино  ПС Гребчиха № 821, МО, Орехово-Зуевский р-н, с/о Белавинский, д. Аринино, д. 35, 50:24:0051004:11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E6E9F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E6E9F">
        <w:rPr>
          <w:rFonts w:ascii="Times New Roman" w:hAnsi="Times New Roman" w:cs="Times New Roman"/>
          <w:b/>
          <w:snapToGrid w:val="0"/>
        </w:rPr>
        <w:t>Строительство ВЛИ-0,38 кВ от оп. 8, Ф-3 от ВЛИ-0,4 кВ КТП-1261 д. Аринино  ПС Гребчиха № 821, МО, Орехово-Зуевский р-н, с/о Белавинский, д. Аринино, д. 35, 50:24:0051004:11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E6E9F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E6E9F">
        <w:rPr>
          <w:rFonts w:ascii="Times New Roman" w:hAnsi="Times New Roman" w:cs="Times New Roman"/>
          <w:b/>
        </w:rPr>
        <w:t>109347,9168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E6E9F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E6E9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7E6E9F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E6E9F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E9F" w:rsidRDefault="007E6E9F" w:rsidP="0018059F">
      <w:pPr>
        <w:spacing w:after="0" w:line="240" w:lineRule="auto"/>
      </w:pPr>
      <w:r>
        <w:separator/>
      </w:r>
    </w:p>
  </w:endnote>
  <w:endnote w:type="continuationSeparator" w:id="0">
    <w:p w:rsidR="007E6E9F" w:rsidRDefault="007E6E9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E6E9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E9F" w:rsidRDefault="007E6E9F" w:rsidP="0018059F">
      <w:pPr>
        <w:spacing w:after="0" w:line="240" w:lineRule="auto"/>
      </w:pPr>
      <w:r>
        <w:separator/>
      </w:r>
    </w:p>
  </w:footnote>
  <w:footnote w:type="continuationSeparator" w:id="0">
    <w:p w:rsidR="007E6E9F" w:rsidRDefault="007E6E9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7E6E9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E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5554</Words>
  <Characters>31661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